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D15D" w14:textId="77777777" w:rsidR="00625DF4" w:rsidRDefault="00625DF4" w:rsidP="00625DF4">
      <w:pPr>
        <w:pStyle w:val="a3"/>
        <w:shd w:val="clear" w:color="auto" w:fill="FFFFFF"/>
        <w:spacing w:before="0" w:beforeAutospacing="0"/>
        <w:jc w:val="center"/>
        <w:rPr>
          <w:rFonts w:ascii="Inter" w:hAnsi="Inter"/>
          <w:color w:val="212529"/>
        </w:rPr>
      </w:pPr>
      <w:r>
        <w:rPr>
          <w:rFonts w:ascii="Inter" w:hAnsi="Inter"/>
          <w:color w:val="212529"/>
        </w:rPr>
        <w:t>Уголовный кодекс РФ</w:t>
      </w:r>
    </w:p>
    <w:p w14:paraId="5AB6CB9A"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u w:val="single"/>
        </w:rPr>
        <w:t>Статья 228. Незаконные приобретение, хранение, перевозка, изготовление, переработка наркотических средств, психотропных веществ или их аналогов</w:t>
      </w:r>
    </w:p>
    <w:p w14:paraId="31ADC596"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7281E1E2"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14:paraId="7BC3857F"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14:paraId="16E556A5"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14:paraId="7739B501"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14:paraId="7BE1E8FC"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 2 в ред. Федерального закона от 05.01.2006 N 11-ФЗ)</w:t>
      </w:r>
    </w:p>
    <w:p w14:paraId="24B4150B"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14:paraId="2B980676"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 3 введен Федеральным законом от 05.01.2006 N 11-ФЗ)</w:t>
      </w:r>
    </w:p>
    <w:p w14:paraId="023CB0F1"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u w:val="single"/>
        </w:rPr>
        <w:t>Статья 230. Склонение к потреблению наркотических средств или психотропных веществ</w:t>
      </w:r>
    </w:p>
    <w:p w14:paraId="6D5CB962"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14:paraId="1940C869"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65552C99"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lastRenderedPageBreak/>
        <w:t>2. То же деяние, совершенное:</w:t>
      </w:r>
    </w:p>
    <w:p w14:paraId="0F9CDC3A"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а) группой лиц по предварительному сговору или организованной группой;</w:t>
      </w:r>
    </w:p>
    <w:p w14:paraId="0FB94D1A"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б) утратил силу. - Федеральный закон от 08.12.2003 N 162-ФЗ;</w:t>
      </w:r>
    </w:p>
    <w:p w14:paraId="52CFA27B"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в отношении заведомо несовершеннолетнего либо двух или более лиц;</w:t>
      </w:r>
    </w:p>
    <w:p w14:paraId="02991FD4"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г) с применением насилия или с угрозой его применения, - наказывается лишением свободы на срок от трех до восьми лет.</w:t>
      </w:r>
    </w:p>
    <w:p w14:paraId="4766C502"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14:paraId="4CA0B206"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14:paraId="4BDA67EC"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(примечание введено Федеральным законом от 08.12.2003 N 162-ФЗ)</w:t>
      </w:r>
    </w:p>
    <w:p w14:paraId="14D1971D"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u w:val="single"/>
        </w:rPr>
        <w:t>Статья 231. Незаконное культивирование запрещенных к возделыванию растений, содержащих наркотические вещества</w:t>
      </w:r>
    </w:p>
    <w:p w14:paraId="479EE6DC"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14:paraId="360B7005"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6FD55172"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2. Те же деяния, совершенные:</w:t>
      </w:r>
    </w:p>
    <w:p w14:paraId="65A27640"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а) группой лиц по предварительному сговору или организованной группой;</w:t>
      </w:r>
    </w:p>
    <w:p w14:paraId="249F6E90"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б) утратил силу. - Федеральный закон от 08.12.2003 N 162-ФЗ;</w:t>
      </w:r>
    </w:p>
    <w:p w14:paraId="136140B7"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в крупном размере, - наказываются лишением свободы на срок от трех до восьми лет.</w:t>
      </w:r>
    </w:p>
    <w:p w14:paraId="14FC5B04"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14:paraId="303C5436"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(примечание введено Федеральным законом от 08.12.2003 N 162-ФЗ)</w:t>
      </w:r>
    </w:p>
    <w:p w14:paraId="15777875"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u w:val="single"/>
        </w:rPr>
        <w:lastRenderedPageBreak/>
        <w:t>Статья 232. Организация либо содержание притонов для потребления наркотических средств или психотропных веществ</w:t>
      </w:r>
    </w:p>
    <w:p w14:paraId="2354D601"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1. Организация либо содержание притонов для потребления наркотических средств или психотропных веществ -</w:t>
      </w:r>
    </w:p>
    <w:p w14:paraId="08A2B25E"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наказываются лишением свободы на срок до четырех лет.</w:t>
      </w:r>
    </w:p>
    <w:p w14:paraId="64A176FE"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2. Те же деяния, совершенные организованной группой, - наказываются лишением свободы на срок от трех до семи лет.</w:t>
      </w:r>
    </w:p>
    <w:p w14:paraId="215EECFB"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u w:val="single"/>
        </w:rPr>
        <w:t>Статья 234. Незаконный оборот сильнодействующих или ядовитых веществ в целях сбыта</w:t>
      </w:r>
    </w:p>
    <w:p w14:paraId="51B61294"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14:paraId="50F396D9"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2BEEEFEE"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14:paraId="087742EC"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624F19D2"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14:paraId="0F9E6F13"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4C17E0F3"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w:t>
      </w:r>
      <w:r>
        <w:rPr>
          <w:rFonts w:ascii="Inter" w:hAnsi="Inter"/>
          <w:color w:val="212529"/>
        </w:rPr>
        <w:lastRenderedPageBreak/>
        <w:t>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4B1DBB32" w14:textId="77777777" w:rsidR="00625DF4" w:rsidRDefault="00625DF4" w:rsidP="00625DF4">
      <w:pPr>
        <w:pStyle w:val="a3"/>
        <w:shd w:val="clear" w:color="auto" w:fill="FFFFFF"/>
        <w:spacing w:before="0" w:beforeAutospacing="0"/>
        <w:rPr>
          <w:rFonts w:ascii="Inter" w:hAnsi="Inter"/>
          <w:color w:val="212529"/>
        </w:rPr>
      </w:pPr>
      <w:r>
        <w:rPr>
          <w:rFonts w:ascii="Inter" w:hAnsi="Inter"/>
          <w:color w:val="212529"/>
        </w:rPr>
        <w:t>(в ред. Федерального закона от 08.12.2003 N 162-ФЗ)</w:t>
      </w:r>
    </w:p>
    <w:p w14:paraId="38713CC1" w14:textId="77777777" w:rsidR="00335B5C" w:rsidRDefault="00335B5C">
      <w:bookmarkStart w:id="0" w:name="_GoBack"/>
      <w:bookmarkEnd w:id="0"/>
    </w:p>
    <w:sectPr w:rsidR="00335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5C"/>
    <w:rsid w:val="00335B5C"/>
    <w:rsid w:val="0062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9B4D7-1A94-4FDF-802F-0A3DC3A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D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2024-01-18T05:17:00Z</dcterms:created>
  <dcterms:modified xsi:type="dcterms:W3CDTF">2024-01-18T05:17:00Z</dcterms:modified>
</cp:coreProperties>
</file>