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069" w:rsidRPr="007C5069" w:rsidRDefault="007C5069" w:rsidP="007C5069">
      <w:pPr>
        <w:shd w:val="clear" w:color="auto" w:fill="FFFFFF"/>
        <w:spacing w:after="0" w:line="408" w:lineRule="atLeast"/>
        <w:jc w:val="both"/>
        <w:outlineLvl w:val="2"/>
        <w:rPr>
          <w:rFonts w:ascii="Arial" w:eastAsia="Times New Roman" w:hAnsi="Arial" w:cs="Arial"/>
          <w:color w:val="000000"/>
          <w:sz w:val="27"/>
          <w:szCs w:val="27"/>
          <w:lang w:eastAsia="ru-RU"/>
        </w:rPr>
      </w:pPr>
      <w:bookmarkStart w:id="0" w:name="_GoBack"/>
      <w:bookmarkEnd w:id="0"/>
      <w:r w:rsidRPr="007C5069">
        <w:rPr>
          <w:rFonts w:ascii="Arial" w:eastAsia="Times New Roman" w:hAnsi="Arial" w:cs="Arial"/>
          <w:b/>
          <w:bCs/>
          <w:color w:val="000000"/>
          <w:sz w:val="27"/>
          <w:szCs w:val="27"/>
          <w:lang w:eastAsia="ru-RU"/>
        </w:rPr>
        <w:t>АДМИНИСТРАТИВНАЯ ОТВЕТСТВЕННОСТЬ</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Кодекс Российской Федерации об административных правонарушениях</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6.8. Незаконный оборот наркотических средств, психотропных веществ или их аналогов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6.9. Потребление наркотических средств или психотропных веществ без назначения врача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w:t>
      </w:r>
      <w:r w:rsidRPr="007C5069">
        <w:rPr>
          <w:rFonts w:ascii="Arial" w:eastAsia="Times New Roman" w:hAnsi="Arial" w:cs="Arial"/>
          <w:color w:val="000000"/>
          <w:sz w:val="24"/>
          <w:szCs w:val="24"/>
          <w:lang w:eastAsia="ru-RU"/>
        </w:rPr>
        <w:lastRenderedPageBreak/>
        <w:t>за совершение правонарушений, связанных с потреблением наркотических средств или психотропных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05.12.2005 N 156-ФЗ)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Вовлечение несовершеннолетнего в употребление пива и напитков, изготавливаемых на его основе,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одного до трех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Вовлечение несовершеннолетнего в употребление спиртных напитков или одурманивающих веществ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пяти до десяти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6.13. Пропаганда наркотических средств, психотропных веществ или их прекурсоров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Пропаганда либо незаконная реклама наркотических средств, психотропных веществ или их прекурсоров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xml:space="preserve">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w:t>
      </w:r>
      <w:r w:rsidRPr="007C5069">
        <w:rPr>
          <w:rFonts w:ascii="Arial" w:eastAsia="Times New Roman" w:hAnsi="Arial" w:cs="Arial"/>
          <w:color w:val="000000"/>
          <w:sz w:val="24"/>
          <w:szCs w:val="24"/>
          <w:lang w:eastAsia="ru-RU"/>
        </w:rPr>
        <w:lastRenderedPageBreak/>
        <w:t>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09.05.2005 N 45-ФЗ)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05.12.2005 N 156-ФЗ)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влечет наложение административного штрафа в размере от одного до трех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lastRenderedPageBreak/>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05.12.2005 N 156-ФЗ)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 </w:t>
      </w:r>
    </w:p>
    <w:p w:rsidR="007C5069" w:rsidRPr="007C5069" w:rsidRDefault="007C5069" w:rsidP="007C5069">
      <w:pPr>
        <w:shd w:val="clear" w:color="auto" w:fill="FFFFFF"/>
        <w:spacing w:after="0" w:line="408" w:lineRule="atLeast"/>
        <w:jc w:val="both"/>
        <w:outlineLvl w:val="2"/>
        <w:rPr>
          <w:rFonts w:ascii="Arial" w:eastAsia="Times New Roman" w:hAnsi="Arial" w:cs="Arial"/>
          <w:color w:val="000000"/>
          <w:sz w:val="27"/>
          <w:szCs w:val="27"/>
          <w:lang w:eastAsia="ru-RU"/>
        </w:rPr>
      </w:pPr>
      <w:r w:rsidRPr="007C5069">
        <w:rPr>
          <w:rFonts w:ascii="Arial" w:eastAsia="Times New Roman" w:hAnsi="Arial" w:cs="Arial"/>
          <w:b/>
          <w:bCs/>
          <w:color w:val="000000"/>
          <w:sz w:val="27"/>
          <w:szCs w:val="27"/>
          <w:lang w:eastAsia="ru-RU"/>
        </w:rPr>
        <w:t>УГОЛОВНАЯ ОТВЕТСТВЕННОСТЬ</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Уголовный кодекс РФ</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lastRenderedPageBreak/>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 2 в ред. Федерального закона от 05.01.2006 N 11-ФЗ)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 3 введен Федеральным законом от 05.01.2006 N 11-ФЗ)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lastRenderedPageBreak/>
        <w:t>Статья 230. Склонение к потреблению наркотических средств или психотропных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То же деяние, совершенное:</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б) утратил силу. - Федеральный закон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в отношении заведомо несовершеннолетнего либо двух или более лиц;</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г) с применением насилия или с угрозой его применения, - наказывается лишением свободы на срок от трех до восьми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введено Федеральным законом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231. Незаконное культивирование запрещенных к возделыванию растений, содержащих наркотические вещества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lastRenderedPageBreak/>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Те же деяния, совершенные:</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б) утратил силу. - Федеральный закон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в крупном размере, - наказываются лишением свободы на срок от трех до восьми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(примечание введено Федеральным законом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232. Организация либо содержание притонов для потребления наркотических средств или психотропных веществ</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Организация либо содержание притонов для потребления наркотических средств или психотропных веществ -</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наказываются лишением свободы на срок до четырех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2. Те же деяния, совершенные организованной группой, - наказываются лишением свободы на срок от трех до семи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b/>
          <w:bCs/>
          <w:color w:val="000000"/>
          <w:sz w:val="24"/>
          <w:szCs w:val="24"/>
          <w:lang w:eastAsia="ru-RU"/>
        </w:rPr>
        <w:t>Статья 234. Незаконный оборот сильнодействующих или ядовитых веществ в целях сбыта</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lastRenderedPageBreak/>
        <w:t>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C5069" w:rsidRPr="007C5069" w:rsidRDefault="007C5069" w:rsidP="007C5069">
      <w:pPr>
        <w:shd w:val="clear" w:color="auto" w:fill="FFFFFF"/>
        <w:spacing w:before="150" w:after="150" w:line="408" w:lineRule="atLeast"/>
        <w:jc w:val="both"/>
        <w:rPr>
          <w:rFonts w:ascii="Arial" w:eastAsia="Times New Roman" w:hAnsi="Arial" w:cs="Arial"/>
          <w:color w:val="000000"/>
          <w:sz w:val="24"/>
          <w:szCs w:val="24"/>
          <w:lang w:eastAsia="ru-RU"/>
        </w:rPr>
      </w:pPr>
      <w:r w:rsidRPr="007C5069">
        <w:rPr>
          <w:rFonts w:ascii="Arial" w:eastAsia="Times New Roman" w:hAnsi="Arial" w:cs="Arial"/>
          <w:color w:val="000000"/>
          <w:sz w:val="24"/>
          <w:szCs w:val="24"/>
          <w:lang w:eastAsia="ru-RU"/>
        </w:rPr>
        <w:t>(в ред. Федерального закона от 08.12.2003 N 162-ФЗ)</w:t>
      </w:r>
    </w:p>
    <w:p w:rsidR="002A0924" w:rsidRDefault="00720F4B"/>
    <w:sectPr w:rsidR="002A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125"/>
    <w:rsid w:val="006A3125"/>
    <w:rsid w:val="00720F4B"/>
    <w:rsid w:val="007C5069"/>
    <w:rsid w:val="00A524A9"/>
    <w:rsid w:val="00B349B8"/>
    <w:rsid w:val="00BB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BB8A"/>
  <w15:chartTrackingRefBased/>
  <w15:docId w15:val="{C1193AA1-AFA6-476E-AB0D-45FE2AC4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92844">
      <w:bodyDiv w:val="1"/>
      <w:marLeft w:val="0"/>
      <w:marRight w:val="0"/>
      <w:marTop w:val="0"/>
      <w:marBottom w:val="0"/>
      <w:divBdr>
        <w:top w:val="none" w:sz="0" w:space="0" w:color="auto"/>
        <w:left w:val="none" w:sz="0" w:space="0" w:color="auto"/>
        <w:bottom w:val="none" w:sz="0" w:space="0" w:color="auto"/>
        <w:right w:val="none" w:sz="0" w:space="0" w:color="auto"/>
      </w:divBdr>
      <w:divsChild>
        <w:div w:id="1933584045">
          <w:marLeft w:val="0"/>
          <w:marRight w:val="0"/>
          <w:marTop w:val="0"/>
          <w:marBottom w:val="0"/>
          <w:divBdr>
            <w:top w:val="none" w:sz="0" w:space="0" w:color="auto"/>
            <w:left w:val="none" w:sz="0" w:space="0" w:color="auto"/>
            <w:bottom w:val="none" w:sz="0" w:space="0" w:color="auto"/>
            <w:right w:val="none" w:sz="0" w:space="0" w:color="auto"/>
          </w:divBdr>
          <w:divsChild>
            <w:div w:id="16996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Екатерина Сергеевна</dc:creator>
  <cp:keywords/>
  <dc:description/>
  <cp:lastModifiedBy>Администратор</cp:lastModifiedBy>
  <cp:revision>4</cp:revision>
  <dcterms:created xsi:type="dcterms:W3CDTF">2023-08-18T02:29:00Z</dcterms:created>
  <dcterms:modified xsi:type="dcterms:W3CDTF">2024-01-18T05:22:00Z</dcterms:modified>
</cp:coreProperties>
</file>